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AC" w:rsidRDefault="00EE24AC">
      <w:r>
        <w:rPr>
          <w:noProof/>
          <w:lang w:eastAsia="ru-RU"/>
        </w:rPr>
        <w:drawing>
          <wp:inline distT="0" distB="0" distL="0" distR="0">
            <wp:extent cx="6752514" cy="9280478"/>
            <wp:effectExtent l="19050" t="0" r="0" b="0"/>
            <wp:docPr id="3" name="Рисунок 3" descr="C:\Documents and Settings\laptevaaa\Рабочий стол\2023\Служебные записки\А.В.Каширин-Директорам филиалов,ПУ (об организации совещаний)\3 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ptevaaa\Рабочий стол\2023\Служебные записки\А.В.Каширин-Директорам филиалов,ПУ (об организации совещаний)\3 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301" cy="928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6756" cy="9217589"/>
            <wp:effectExtent l="19050" t="0" r="0" b="0"/>
            <wp:docPr id="2" name="Рисунок 2" descr="C:\Documents and Settings\laptevaaa\Рабочий стол\2023\Служебные записки\А.В.Каширин-Директорам филиалов,ПУ (об организации совещаний)\2 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aptevaaa\Рабочий стол\2023\Служебные записки\А.В.Каширин-Директорам филиалов,ПУ (об организации совещаний)\2 лист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498" cy="922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2863" cy="9212239"/>
            <wp:effectExtent l="19050" t="0" r="2737" b="0"/>
            <wp:docPr id="1" name="Рисунок 1" descr="C:\Documents and Settings\laptevaaa\Рабочий стол\2023\Служебные записки\А.В.Каширин-Директорам филиалов,ПУ (об организации совещаний)\1 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ptevaaa\Рабочий стол\2023\Служебные записки\А.В.Каширин-Директорам филиалов,ПУ (об организации совещаний)\1 листов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601" cy="922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4AC" w:rsidRDefault="00EE24AC">
      <w:r>
        <w:br w:type="page"/>
      </w:r>
    </w:p>
    <w:tbl>
      <w:tblPr>
        <w:tblW w:w="11199" w:type="dxa"/>
        <w:tblInd w:w="-318" w:type="dxa"/>
        <w:tblBorders>
          <w:top w:val="thinThickThinSmallGap" w:sz="24" w:space="0" w:color="1F497D" w:themeColor="text2"/>
          <w:left w:val="thinThickThinSmallGap" w:sz="24" w:space="0" w:color="1F497D" w:themeColor="text2"/>
          <w:bottom w:val="thinThickThinSmallGap" w:sz="24" w:space="0" w:color="1F497D" w:themeColor="text2"/>
          <w:right w:val="thinThickThinSmallGap" w:sz="24" w:space="0" w:color="1F497D" w:themeColor="text2"/>
        </w:tblBorders>
        <w:tblLook w:val="04A0"/>
      </w:tblPr>
      <w:tblGrid>
        <w:gridCol w:w="2836"/>
        <w:gridCol w:w="2693"/>
        <w:gridCol w:w="3261"/>
        <w:gridCol w:w="2409"/>
      </w:tblGrid>
      <w:tr w:rsidR="00EE24AC" w:rsidRPr="00B46EC2" w:rsidTr="00EE24AC">
        <w:trPr>
          <w:trHeight w:val="1051"/>
        </w:trPr>
        <w:tc>
          <w:tcPr>
            <w:tcW w:w="2836" w:type="dxa"/>
            <w:shd w:val="clear" w:color="auto" w:fill="auto"/>
          </w:tcPr>
          <w:p w:rsidR="00EE24AC" w:rsidRPr="00B46EC2" w:rsidRDefault="00EE24AC" w:rsidP="00675D8A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>
                  <wp:extent cx="1542415" cy="859790"/>
                  <wp:effectExtent l="19050" t="0" r="635" b="0"/>
                  <wp:docPr id="58" name="Рисунок 1" descr="C:\Documents and Settings\Bakaev\Мои документы\Мои документы\логотип ГПГР НН\GGNN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Bakaev\Мои документы\Мои документы\логотип ГПГР НН\GGNN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59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3"/>
            <w:shd w:val="clear" w:color="auto" w:fill="auto"/>
          </w:tcPr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38"/>
                <w:szCs w:val="38"/>
              </w:rPr>
            </w:pPr>
            <w:r w:rsidRPr="00B46EC2">
              <w:rPr>
                <w:rFonts w:ascii="Times New Roman" w:hAnsi="Times New Roman"/>
                <w:b/>
                <w:color w:val="365F91"/>
                <w:sz w:val="38"/>
                <w:szCs w:val="38"/>
              </w:rPr>
              <w:t>ПРАВИЛА БЕЗОПАСНОГО ПОЛЬЗОВАНИЯ ГАЗОВЫМИ ВОДОНАГРЕВАТЕЛЯМИ</w:t>
            </w:r>
          </w:p>
        </w:tc>
      </w:tr>
      <w:tr w:rsidR="00EE24AC" w:rsidRPr="00B46EC2" w:rsidTr="00EE24AC">
        <w:trPr>
          <w:trHeight w:val="670"/>
        </w:trPr>
        <w:tc>
          <w:tcPr>
            <w:tcW w:w="11199" w:type="dxa"/>
            <w:gridSpan w:val="4"/>
            <w:shd w:val="clear" w:color="auto" w:fill="auto"/>
          </w:tcPr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46EC2">
              <w:rPr>
                <w:rFonts w:ascii="Times New Roman" w:hAnsi="Times New Roman"/>
                <w:b/>
                <w:sz w:val="32"/>
                <w:szCs w:val="32"/>
              </w:rPr>
              <w:t>Население, использующее газ в быту, обязано пройти ИНСТРУКТАЖ по безопасному пользованию газом в эксплуатационной организации.</w:t>
            </w:r>
          </w:p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  <w:tr w:rsidR="00EE24AC" w:rsidRPr="00B46EC2" w:rsidTr="00EE24AC">
        <w:trPr>
          <w:trHeight w:val="6244"/>
        </w:trPr>
        <w:tc>
          <w:tcPr>
            <w:tcW w:w="5529" w:type="dxa"/>
            <w:gridSpan w:val="2"/>
            <w:shd w:val="clear" w:color="auto" w:fill="auto"/>
          </w:tcPr>
          <w:p w:rsidR="00EE24AC" w:rsidRPr="00B46EC2" w:rsidRDefault="00EE24AC" w:rsidP="00675D8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684495" cy="3889612"/>
                  <wp:effectExtent l="19050" t="0" r="1555" b="0"/>
                  <wp:docPr id="59" name="Рисунок 10" descr="C:\Documents and Settings\Bakaev\Рабочий стол\Точечный рисунок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Bakaev\Рабочий стол\Точечный рисунок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7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180" cy="3890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4AC" w:rsidRPr="00B46EC2" w:rsidRDefault="001A5BA2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.6pt;margin-top:-.15pt;width:264pt;height:0;z-index:251660288" o:connectortype="straight" strokecolor="#548dd4" strokeweight="2.25pt"/>
              </w:pict>
            </w:r>
          </w:p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B46EC2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ПРИ ПОЯВЛЕНИИ ЗАПАХА ГАЗА НЕОБХОДИМО!</w:t>
            </w:r>
          </w:p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  <w:p w:rsidR="00EE24AC" w:rsidRPr="00B46EC2" w:rsidRDefault="00EE24AC" w:rsidP="00675D8A">
            <w:pPr>
              <w:tabs>
                <w:tab w:val="left" w:pos="4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 xml:space="preserve"> - закрыть все газовые краны;</w:t>
            </w:r>
          </w:p>
          <w:p w:rsidR="00EE24AC" w:rsidRPr="00B46EC2" w:rsidRDefault="00EE24AC" w:rsidP="00675D8A">
            <w:pPr>
              <w:tabs>
                <w:tab w:val="left" w:pos="4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 xml:space="preserve"> - проветрить помещение;</w:t>
            </w:r>
          </w:p>
          <w:p w:rsidR="00EE24AC" w:rsidRPr="00B46EC2" w:rsidRDefault="00EE24AC" w:rsidP="00675D8A">
            <w:pPr>
              <w:tabs>
                <w:tab w:val="left" w:pos="4270"/>
              </w:tabs>
              <w:spacing w:after="0" w:line="240" w:lineRule="auto"/>
              <w:ind w:left="121" w:hanging="121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 xml:space="preserve"> - не включать и не выключать  электроприборы;</w:t>
            </w:r>
          </w:p>
          <w:p w:rsidR="00EE24AC" w:rsidRPr="00B46EC2" w:rsidRDefault="00EE24AC" w:rsidP="00675D8A">
            <w:pPr>
              <w:tabs>
                <w:tab w:val="left" w:pos="4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 xml:space="preserve"> - не зажигать огонь и не курить;</w:t>
            </w:r>
          </w:p>
          <w:p w:rsidR="00EE24AC" w:rsidRPr="00B46EC2" w:rsidRDefault="00EE24AC" w:rsidP="00675D8A">
            <w:pPr>
              <w:tabs>
                <w:tab w:val="left" w:pos="4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 xml:space="preserve"> - принять меры по удалению людей </w:t>
            </w:r>
          </w:p>
          <w:p w:rsidR="00EE24AC" w:rsidRPr="00B46EC2" w:rsidRDefault="00EE24AC" w:rsidP="00675D8A">
            <w:pPr>
              <w:tabs>
                <w:tab w:val="left" w:pos="4270"/>
              </w:tabs>
              <w:spacing w:after="0" w:line="240" w:lineRule="auto"/>
              <w:ind w:firstLine="12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из загазованной среды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46EC2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БУДЬТЕ ВНИМАТЕЛЬНЫ ПРИ ПОЛЬЗОВАНИИ ГАЗОМ!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перед включением водонагревателя откройте форточку (окно) для притока воздуха;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проверьте тягу в вентканале и дымоходе до розжига</w:t>
            </w:r>
            <w:r w:rsidRPr="00B46E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водонагревателя,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 xml:space="preserve">и проверяйте 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во время пользования газовым прибором;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освободите</w:t>
            </w:r>
            <w:r w:rsidRPr="00B46E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дверную</w:t>
            </w:r>
            <w:r w:rsidRPr="00B46E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вентиляционную решётку, или зазор между дверью и полом для притока воздуха.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ЗАПРЕЩАЕТСЯ: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пользование неисправным газовым прибором;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использование в помещении, в котором установлено оборудование с отводом продуктов сгорания в дымовой канал, вентиляторов и (или) вытяжных зонтов;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отключение автоматики безопасности оборудования;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пользование газовым оборудованием при наличии утечки газа;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EC2">
              <w:rPr>
                <w:rFonts w:ascii="Times New Roman" w:hAnsi="Times New Roman"/>
                <w:b/>
                <w:sz w:val="28"/>
                <w:szCs w:val="28"/>
              </w:rPr>
              <w:t>- пользование водонагревателями при отсутствии или недостаточной тяге в дымоходе и вентканале, а также при обратной тяге</w:t>
            </w:r>
          </w:p>
          <w:p w:rsidR="00EE24AC" w:rsidRPr="00B46EC2" w:rsidRDefault="00EE24AC" w:rsidP="00675D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1280" cy="1364615"/>
                  <wp:effectExtent l="19050" t="0" r="1270" b="0"/>
                  <wp:docPr id="60" name="Рисунок 11" descr="C:\Documents and Settings\Bakaev\Рабочий стол\Точечный рисунок (2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Documents and Settings\Bakaev\Рабочий стол\Точечный рисунок (2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364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EC2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3270" cy="1364615"/>
                  <wp:effectExtent l="19050" t="0" r="5080" b="0"/>
                  <wp:docPr id="61" name="Рисунок 12" descr="C:\Documents and Settings\Bakaev\Рабочий стол\памятки 2016г\2 лист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Documents and Settings\Bakaev\Рабочий стол\памятки 2016г\2 лист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1656" t="30516" r="9927" b="19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1364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4AC" w:rsidRPr="00B46EC2" w:rsidTr="00EE24AC">
        <w:trPr>
          <w:trHeight w:val="88"/>
        </w:trPr>
        <w:tc>
          <w:tcPr>
            <w:tcW w:w="8790" w:type="dxa"/>
            <w:gridSpan w:val="3"/>
            <w:shd w:val="clear" w:color="auto" w:fill="auto"/>
            <w:vAlign w:val="center"/>
          </w:tcPr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48"/>
                <w:szCs w:val="48"/>
              </w:rPr>
            </w:pPr>
            <w:r w:rsidRPr="00B46EC2">
              <w:rPr>
                <w:rFonts w:ascii="Times New Roman" w:hAnsi="Times New Roman"/>
                <w:b/>
                <w:color w:val="365F91"/>
                <w:sz w:val="48"/>
                <w:szCs w:val="48"/>
              </w:rPr>
              <w:t>ВЫЗОВИТЕ АВАРИЙНУЮ СЛУЖБУ</w:t>
            </w:r>
          </w:p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46EC2">
              <w:rPr>
                <w:rFonts w:ascii="Times New Roman" w:hAnsi="Times New Roman"/>
                <w:b/>
                <w:sz w:val="36"/>
                <w:szCs w:val="36"/>
              </w:rPr>
              <w:t>(с мобильного 112)</w:t>
            </w:r>
          </w:p>
        </w:tc>
        <w:tc>
          <w:tcPr>
            <w:tcW w:w="2409" w:type="dxa"/>
            <w:shd w:val="clear" w:color="auto" w:fill="auto"/>
          </w:tcPr>
          <w:p w:rsidR="00EE24AC" w:rsidRPr="00B46EC2" w:rsidRDefault="00EE24AC" w:rsidP="00675D8A">
            <w:pPr>
              <w:spacing w:after="0" w:line="240" w:lineRule="auto"/>
              <w:jc w:val="center"/>
              <w:rPr>
                <w:rFonts w:ascii="Colonna MT" w:hAnsi="Colonna MT"/>
                <w:b/>
                <w:sz w:val="100"/>
                <w:szCs w:val="100"/>
              </w:rPr>
            </w:pPr>
            <w:r w:rsidRPr="00B46EC2">
              <w:object w:dxaOrig="1695" w:dyaOrig="15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45pt;height:73.05pt" o:ole="">
                  <v:imagedata r:id="rId11" o:title=""/>
                </v:shape>
                <o:OLEObject Type="Embed" ProgID="PBrush" ShapeID="_x0000_i1025" DrawAspect="Content" ObjectID="_1748849057" r:id="rId12"/>
              </w:object>
            </w:r>
          </w:p>
        </w:tc>
      </w:tr>
    </w:tbl>
    <w:p w:rsidR="004D27FE" w:rsidRDefault="00CC0BC8" w:rsidP="00CC0BC8">
      <w:pPr>
        <w:jc w:val="center"/>
      </w:pPr>
      <w:r w:rsidRPr="00CC0BC8">
        <w:drawing>
          <wp:inline distT="0" distB="0" distL="0" distR="0">
            <wp:extent cx="6475337" cy="9171295"/>
            <wp:effectExtent l="19050" t="0" r="1663" b="0"/>
            <wp:docPr id="6" name="Рисунок 1" descr="Памятка о недопустимости самовольн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недопустимости самовольн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63" cy="91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7FE" w:rsidSect="00EE24AC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lonna MT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4AC"/>
    <w:rsid w:val="001A5BA2"/>
    <w:rsid w:val="004D27FE"/>
    <w:rsid w:val="00CC0BC8"/>
    <w:rsid w:val="00EE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solovevanyu</cp:lastModifiedBy>
  <cp:revision>3</cp:revision>
  <dcterms:created xsi:type="dcterms:W3CDTF">2023-01-13T07:49:00Z</dcterms:created>
  <dcterms:modified xsi:type="dcterms:W3CDTF">2023-06-21T07:38:00Z</dcterms:modified>
</cp:coreProperties>
</file>